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9E59" w14:textId="02BA88F8" w:rsidR="007B6F73" w:rsidRPr="00DD69CD" w:rsidRDefault="007B6F73" w:rsidP="00DD69CD">
      <w:pPr>
        <w:jc w:val="center"/>
        <w:rPr>
          <w:rFonts w:ascii="Calibri" w:hAnsi="Calibri" w:cs="Calibri"/>
          <w:sz w:val="32"/>
          <w:szCs w:val="32"/>
        </w:rPr>
      </w:pPr>
      <w:r w:rsidRPr="00DD69CD">
        <w:rPr>
          <w:rFonts w:ascii="Calibri" w:hAnsi="Calibri" w:cs="Calibri"/>
          <w:b/>
          <w:bCs/>
          <w:sz w:val="32"/>
          <w:szCs w:val="32"/>
        </w:rPr>
        <w:t>Return to Work (RTW)</w:t>
      </w:r>
      <w:r w:rsidR="00DD69CD" w:rsidRPr="00DD69CD">
        <w:rPr>
          <w:rFonts w:ascii="Calibri" w:hAnsi="Calibri" w:cs="Calibri"/>
          <w:b/>
          <w:bCs/>
          <w:sz w:val="32"/>
          <w:szCs w:val="32"/>
        </w:rPr>
        <w:t>/Light Duty</w:t>
      </w:r>
      <w:r w:rsidRPr="00DD69CD">
        <w:rPr>
          <w:rFonts w:ascii="Calibri" w:hAnsi="Calibri" w:cs="Calibri"/>
          <w:b/>
          <w:bCs/>
          <w:sz w:val="32"/>
          <w:szCs w:val="32"/>
        </w:rPr>
        <w:t xml:space="preserve"> Program</w:t>
      </w:r>
    </w:p>
    <w:p w14:paraId="13719892" w14:textId="77777777" w:rsidR="007B6F73" w:rsidRPr="00DD69CD" w:rsidRDefault="007B6F73" w:rsidP="007B6F73">
      <w:pPr>
        <w:rPr>
          <w:rFonts w:ascii="Calibri" w:hAnsi="Calibri" w:cs="Calibri"/>
          <w:sz w:val="24"/>
          <w:szCs w:val="24"/>
        </w:rPr>
      </w:pPr>
      <w:r w:rsidRPr="00DD69CD">
        <w:rPr>
          <w:rFonts w:ascii="Calibri" w:hAnsi="Calibri" w:cs="Calibri"/>
          <w:sz w:val="24"/>
          <w:szCs w:val="24"/>
        </w:rPr>
        <w:t>Workplace injuries happen, but they don’t have to result in extended time away from work. A Return to Work (RTW) Program helps injured employees stay engaged and recover faster by providing temporary, modified, or transitional job duties that align with medical restrictions. This is often referred to as a light-duty program, allowing employees to contribute in a way that supports their recovery while maintaining workplace productivity.</w:t>
      </w:r>
    </w:p>
    <w:p w14:paraId="07F6E386" w14:textId="0C5AD8EA" w:rsidR="007B6F73" w:rsidRPr="00DD69CD" w:rsidRDefault="007B6F73" w:rsidP="007B6F73">
      <w:pPr>
        <w:rPr>
          <w:rFonts w:ascii="Calibri" w:hAnsi="Calibri" w:cs="Calibri"/>
          <w:sz w:val="24"/>
          <w:szCs w:val="24"/>
        </w:rPr>
      </w:pPr>
      <w:r w:rsidRPr="00DD69CD">
        <w:rPr>
          <w:rFonts w:ascii="Calibri" w:hAnsi="Calibri" w:cs="Calibri"/>
          <w:sz w:val="24"/>
          <w:szCs w:val="24"/>
        </w:rPr>
        <w:t>For businesses, an RTW</w:t>
      </w:r>
      <w:r w:rsidR="00DD69CD">
        <w:rPr>
          <w:rFonts w:ascii="Calibri" w:hAnsi="Calibri" w:cs="Calibri"/>
          <w:sz w:val="24"/>
          <w:szCs w:val="24"/>
        </w:rPr>
        <w:t>/Light Duty</w:t>
      </w:r>
      <w:r w:rsidRPr="00DD69CD">
        <w:rPr>
          <w:rFonts w:ascii="Calibri" w:hAnsi="Calibri" w:cs="Calibri"/>
          <w:sz w:val="24"/>
          <w:szCs w:val="24"/>
        </w:rPr>
        <w:t xml:space="preserve"> </w:t>
      </w:r>
      <w:r w:rsidR="00DD69CD">
        <w:rPr>
          <w:rFonts w:ascii="Calibri" w:hAnsi="Calibri" w:cs="Calibri"/>
          <w:sz w:val="24"/>
          <w:szCs w:val="24"/>
        </w:rPr>
        <w:t>P</w:t>
      </w:r>
      <w:r w:rsidRPr="00DD69CD">
        <w:rPr>
          <w:rFonts w:ascii="Calibri" w:hAnsi="Calibri" w:cs="Calibri"/>
          <w:sz w:val="24"/>
          <w:szCs w:val="24"/>
        </w:rPr>
        <w:t>rogram is a proven strategy to manage workers’ compensation costs while improving productivity and morale. Rather than waiting for full recovery, employees can continue contributing in meaningful ways, keeping operations running smoothly.</w:t>
      </w:r>
    </w:p>
    <w:p w14:paraId="25832DED" w14:textId="2FFE56AA" w:rsidR="007B6F73" w:rsidRPr="00DD69CD" w:rsidRDefault="007B6F73" w:rsidP="007B6F73">
      <w:pPr>
        <w:rPr>
          <w:rFonts w:ascii="Calibri" w:hAnsi="Calibri" w:cs="Calibri"/>
          <w:b/>
          <w:bCs/>
          <w:sz w:val="24"/>
          <w:szCs w:val="24"/>
        </w:rPr>
      </w:pPr>
      <w:r w:rsidRPr="00DD69CD">
        <w:rPr>
          <w:rFonts w:ascii="Calibri" w:hAnsi="Calibri" w:cs="Calibri"/>
          <w:b/>
          <w:bCs/>
          <w:sz w:val="24"/>
          <w:szCs w:val="24"/>
        </w:rPr>
        <w:t xml:space="preserve">Why Should Your Business Have </w:t>
      </w:r>
      <w:proofErr w:type="gramStart"/>
      <w:r w:rsidRPr="00DD69CD">
        <w:rPr>
          <w:rFonts w:ascii="Calibri" w:hAnsi="Calibri" w:cs="Calibri"/>
          <w:b/>
          <w:bCs/>
          <w:sz w:val="24"/>
          <w:szCs w:val="24"/>
        </w:rPr>
        <w:t>a</w:t>
      </w:r>
      <w:proofErr w:type="gramEnd"/>
      <w:r w:rsidRPr="00DD69CD">
        <w:rPr>
          <w:rFonts w:ascii="Calibri" w:hAnsi="Calibri" w:cs="Calibri"/>
          <w:b/>
          <w:bCs/>
          <w:sz w:val="24"/>
          <w:szCs w:val="24"/>
        </w:rPr>
        <w:t xml:space="preserve"> </w:t>
      </w:r>
      <w:r w:rsidR="00DD69CD" w:rsidRPr="00DD69CD">
        <w:rPr>
          <w:rFonts w:ascii="Calibri" w:hAnsi="Calibri" w:cs="Calibri"/>
          <w:b/>
          <w:bCs/>
          <w:sz w:val="24"/>
          <w:szCs w:val="24"/>
        </w:rPr>
        <w:t>RTW/Light Duty</w:t>
      </w:r>
      <w:r w:rsidRPr="00DD69CD">
        <w:rPr>
          <w:rFonts w:ascii="Calibri" w:hAnsi="Calibri" w:cs="Calibri"/>
          <w:b/>
          <w:bCs/>
          <w:sz w:val="24"/>
          <w:szCs w:val="24"/>
        </w:rPr>
        <w:t xml:space="preserve"> Program?</w:t>
      </w:r>
    </w:p>
    <w:p w14:paraId="348590F3" w14:textId="2DEF4179" w:rsidR="007B6F73" w:rsidRPr="00DD69CD" w:rsidRDefault="007B6F73" w:rsidP="007B6F73">
      <w:pPr>
        <w:numPr>
          <w:ilvl w:val="0"/>
          <w:numId w:val="1"/>
        </w:numPr>
        <w:rPr>
          <w:rFonts w:ascii="Calibri" w:hAnsi="Calibri" w:cs="Calibri"/>
          <w:sz w:val="24"/>
          <w:szCs w:val="24"/>
        </w:rPr>
      </w:pPr>
      <w:r w:rsidRPr="00DD69CD">
        <w:rPr>
          <w:rFonts w:ascii="Calibri" w:hAnsi="Calibri" w:cs="Calibri"/>
          <w:b/>
          <w:bCs/>
          <w:sz w:val="24"/>
          <w:szCs w:val="24"/>
        </w:rPr>
        <w:t>Lowers workers’ compensation costs</w:t>
      </w:r>
      <w:r w:rsidRPr="00DD69CD">
        <w:rPr>
          <w:rFonts w:ascii="Calibri" w:hAnsi="Calibri" w:cs="Calibri"/>
          <w:sz w:val="24"/>
          <w:szCs w:val="24"/>
        </w:rPr>
        <w:t>- Industry data shows RTW</w:t>
      </w:r>
      <w:r w:rsidR="00DD69CD">
        <w:rPr>
          <w:rFonts w:ascii="Calibri" w:hAnsi="Calibri" w:cs="Calibri"/>
          <w:sz w:val="24"/>
          <w:szCs w:val="24"/>
        </w:rPr>
        <w:t>/Light Duty</w:t>
      </w:r>
      <w:r w:rsidRPr="00DD69CD">
        <w:rPr>
          <w:rFonts w:ascii="Calibri" w:hAnsi="Calibri" w:cs="Calibri"/>
          <w:sz w:val="24"/>
          <w:szCs w:val="24"/>
        </w:rPr>
        <w:t xml:space="preserve"> programs can cut costs by 10-20% by reducing lost time and claims expenses.</w:t>
      </w:r>
    </w:p>
    <w:p w14:paraId="0316886E" w14:textId="4252537D" w:rsidR="007B6F73" w:rsidRPr="00DD69CD" w:rsidRDefault="007B6F73" w:rsidP="007B6F73">
      <w:pPr>
        <w:numPr>
          <w:ilvl w:val="0"/>
          <w:numId w:val="1"/>
        </w:numPr>
        <w:rPr>
          <w:rFonts w:ascii="Calibri" w:hAnsi="Calibri" w:cs="Calibri"/>
          <w:sz w:val="24"/>
          <w:szCs w:val="24"/>
        </w:rPr>
      </w:pPr>
      <w:r w:rsidRPr="00DD69CD">
        <w:rPr>
          <w:rFonts w:ascii="Calibri" w:hAnsi="Calibri" w:cs="Calibri"/>
          <w:b/>
          <w:bCs/>
          <w:sz w:val="24"/>
          <w:szCs w:val="24"/>
        </w:rPr>
        <w:t>Keeps productivity high</w:t>
      </w:r>
      <w:r w:rsidRPr="00DD69CD">
        <w:rPr>
          <w:rFonts w:ascii="Calibri" w:hAnsi="Calibri" w:cs="Calibri"/>
          <w:sz w:val="24"/>
          <w:szCs w:val="24"/>
        </w:rPr>
        <w:t>- When employees can perform modified tasks, the business doesn’t lose as much operational capacity.</w:t>
      </w:r>
    </w:p>
    <w:p w14:paraId="127CA8C0" w14:textId="61BA9C34" w:rsidR="007B6F73" w:rsidRPr="00DD69CD" w:rsidRDefault="007B6F73" w:rsidP="007B6F73">
      <w:pPr>
        <w:numPr>
          <w:ilvl w:val="0"/>
          <w:numId w:val="1"/>
        </w:numPr>
        <w:rPr>
          <w:rFonts w:ascii="Calibri" w:hAnsi="Calibri" w:cs="Calibri"/>
          <w:sz w:val="24"/>
          <w:szCs w:val="24"/>
        </w:rPr>
      </w:pPr>
      <w:r w:rsidRPr="00DD69CD">
        <w:rPr>
          <w:rFonts w:ascii="Calibri" w:hAnsi="Calibri" w:cs="Calibri"/>
          <w:b/>
          <w:bCs/>
          <w:sz w:val="24"/>
          <w:szCs w:val="24"/>
        </w:rPr>
        <w:t>Supports employee recovery</w:t>
      </w:r>
      <w:r w:rsidRPr="00DD69CD">
        <w:rPr>
          <w:rFonts w:ascii="Calibri" w:hAnsi="Calibri" w:cs="Calibri"/>
          <w:sz w:val="24"/>
          <w:szCs w:val="24"/>
        </w:rPr>
        <w:t>- Staying active and engaged at work promotes faster healing and prevents feelings of isolation or frustration.</w:t>
      </w:r>
    </w:p>
    <w:p w14:paraId="5362777D" w14:textId="01D7CC4A" w:rsidR="007B6F73" w:rsidRPr="00DD69CD" w:rsidRDefault="007B6F73" w:rsidP="007B6F73">
      <w:pPr>
        <w:numPr>
          <w:ilvl w:val="0"/>
          <w:numId w:val="1"/>
        </w:numPr>
        <w:rPr>
          <w:rFonts w:ascii="Calibri" w:hAnsi="Calibri" w:cs="Calibri"/>
          <w:sz w:val="24"/>
          <w:szCs w:val="24"/>
        </w:rPr>
      </w:pPr>
      <w:r w:rsidRPr="00DD69CD">
        <w:rPr>
          <w:rFonts w:ascii="Calibri" w:hAnsi="Calibri" w:cs="Calibri"/>
          <w:b/>
          <w:bCs/>
          <w:sz w:val="24"/>
          <w:szCs w:val="24"/>
        </w:rPr>
        <w:t>Boosts morale and retention</w:t>
      </w:r>
      <w:r w:rsidRPr="00DD69CD">
        <w:rPr>
          <w:rFonts w:ascii="Calibri" w:hAnsi="Calibri" w:cs="Calibri"/>
          <w:sz w:val="24"/>
          <w:szCs w:val="24"/>
        </w:rPr>
        <w:t>- A strong RTW</w:t>
      </w:r>
      <w:r w:rsidR="00DD69CD">
        <w:rPr>
          <w:rFonts w:ascii="Calibri" w:hAnsi="Calibri" w:cs="Calibri"/>
          <w:sz w:val="24"/>
          <w:szCs w:val="24"/>
        </w:rPr>
        <w:t>/Light Duty</w:t>
      </w:r>
      <w:r w:rsidRPr="00DD69CD">
        <w:rPr>
          <w:rFonts w:ascii="Calibri" w:hAnsi="Calibri" w:cs="Calibri"/>
          <w:sz w:val="24"/>
          <w:szCs w:val="24"/>
        </w:rPr>
        <w:t xml:space="preserve"> </w:t>
      </w:r>
      <w:r w:rsidR="00DD69CD">
        <w:rPr>
          <w:rFonts w:ascii="Calibri" w:hAnsi="Calibri" w:cs="Calibri"/>
          <w:sz w:val="24"/>
          <w:szCs w:val="24"/>
        </w:rPr>
        <w:t>P</w:t>
      </w:r>
      <w:r w:rsidRPr="00DD69CD">
        <w:rPr>
          <w:rFonts w:ascii="Calibri" w:hAnsi="Calibri" w:cs="Calibri"/>
          <w:sz w:val="24"/>
          <w:szCs w:val="24"/>
        </w:rPr>
        <w:t>rogram shows employees they are valued, which increases job satisfaction and loyalty.</w:t>
      </w:r>
    </w:p>
    <w:p w14:paraId="038EC790" w14:textId="0B57714B" w:rsidR="007B6F73" w:rsidRPr="00DD69CD" w:rsidRDefault="007B6F73" w:rsidP="007B6F73">
      <w:pPr>
        <w:numPr>
          <w:ilvl w:val="0"/>
          <w:numId w:val="1"/>
        </w:numPr>
        <w:rPr>
          <w:rFonts w:ascii="Calibri" w:hAnsi="Calibri" w:cs="Calibri"/>
          <w:sz w:val="24"/>
          <w:szCs w:val="24"/>
        </w:rPr>
      </w:pPr>
      <w:r w:rsidRPr="00DD69CD">
        <w:rPr>
          <w:rFonts w:ascii="Calibri" w:hAnsi="Calibri" w:cs="Calibri"/>
          <w:b/>
          <w:bCs/>
          <w:sz w:val="24"/>
          <w:szCs w:val="24"/>
        </w:rPr>
        <w:t>Reduces fraud and abuse</w:t>
      </w:r>
      <w:r w:rsidRPr="00DD69CD">
        <w:rPr>
          <w:rFonts w:ascii="Calibri" w:hAnsi="Calibri" w:cs="Calibri"/>
          <w:sz w:val="24"/>
          <w:szCs w:val="24"/>
        </w:rPr>
        <w:t>- When employees remain engaged in meaningful work, the risk of exaggerated claims and extended absences decreases.</w:t>
      </w:r>
    </w:p>
    <w:p w14:paraId="3CCD4A77" w14:textId="0479D39F" w:rsidR="00B831EA" w:rsidRPr="00DD69CD" w:rsidRDefault="00B831EA" w:rsidP="00B831EA">
      <w:pPr>
        <w:rPr>
          <w:rFonts w:ascii="Calibri" w:hAnsi="Calibri" w:cs="Calibri"/>
          <w:sz w:val="24"/>
          <w:szCs w:val="24"/>
        </w:rPr>
      </w:pPr>
      <w:r w:rsidRPr="00DD69CD">
        <w:rPr>
          <w:rFonts w:ascii="Calibri" w:hAnsi="Calibri" w:cs="Calibri"/>
          <w:sz w:val="24"/>
          <w:szCs w:val="24"/>
        </w:rPr>
        <w:t>An effective RTW</w:t>
      </w:r>
      <w:r w:rsidR="00DD69CD">
        <w:rPr>
          <w:rFonts w:ascii="Calibri" w:hAnsi="Calibri" w:cs="Calibri"/>
          <w:sz w:val="24"/>
          <w:szCs w:val="24"/>
        </w:rPr>
        <w:t>/Light Duty</w:t>
      </w:r>
      <w:r w:rsidRPr="00DD69CD">
        <w:rPr>
          <w:rFonts w:ascii="Calibri" w:hAnsi="Calibri" w:cs="Calibri"/>
          <w:sz w:val="24"/>
          <w:szCs w:val="24"/>
        </w:rPr>
        <w:t xml:space="preserve"> </w:t>
      </w:r>
      <w:r w:rsidR="00DD69CD">
        <w:rPr>
          <w:rFonts w:ascii="Calibri" w:hAnsi="Calibri" w:cs="Calibri"/>
          <w:sz w:val="24"/>
          <w:szCs w:val="24"/>
        </w:rPr>
        <w:t>P</w:t>
      </w:r>
      <w:r w:rsidRPr="00DD69CD">
        <w:rPr>
          <w:rFonts w:ascii="Calibri" w:hAnsi="Calibri" w:cs="Calibri"/>
          <w:sz w:val="24"/>
          <w:szCs w:val="24"/>
        </w:rPr>
        <w:t>rogram isn’t just about cost savings—it’s about keeping businesses strong and employees supported.</w:t>
      </w:r>
    </w:p>
    <w:p w14:paraId="2AAE853C" w14:textId="1494B11E" w:rsidR="00B831EA" w:rsidRPr="00DD69CD" w:rsidRDefault="00B831EA" w:rsidP="00B831EA">
      <w:pPr>
        <w:rPr>
          <w:rFonts w:ascii="Calibri" w:hAnsi="Calibri" w:cs="Calibri"/>
          <w:sz w:val="24"/>
          <w:szCs w:val="24"/>
        </w:rPr>
      </w:pPr>
      <w:r w:rsidRPr="00DD69CD">
        <w:rPr>
          <w:rFonts w:ascii="Calibri" w:hAnsi="Calibri" w:cs="Calibri"/>
          <w:b/>
          <w:bCs/>
          <w:sz w:val="24"/>
          <w:szCs w:val="24"/>
        </w:rPr>
        <w:t xml:space="preserve">How to Implement </w:t>
      </w:r>
      <w:proofErr w:type="gramStart"/>
      <w:r w:rsidRPr="00DD69CD">
        <w:rPr>
          <w:rFonts w:ascii="Calibri" w:hAnsi="Calibri" w:cs="Calibri"/>
          <w:b/>
          <w:bCs/>
          <w:sz w:val="24"/>
          <w:szCs w:val="24"/>
        </w:rPr>
        <w:t>a</w:t>
      </w:r>
      <w:proofErr w:type="gramEnd"/>
      <w:r w:rsidRPr="00DD69CD">
        <w:rPr>
          <w:rFonts w:ascii="Calibri" w:hAnsi="Calibri" w:cs="Calibri"/>
          <w:b/>
          <w:bCs/>
          <w:sz w:val="24"/>
          <w:szCs w:val="24"/>
        </w:rPr>
        <w:t xml:space="preserve"> </w:t>
      </w:r>
      <w:r w:rsidR="00CF19E9">
        <w:rPr>
          <w:rFonts w:ascii="Calibri" w:hAnsi="Calibri" w:cs="Calibri"/>
          <w:b/>
          <w:bCs/>
          <w:sz w:val="24"/>
          <w:szCs w:val="24"/>
        </w:rPr>
        <w:t>RTW/Light Duty Program</w:t>
      </w:r>
      <w:r w:rsidRPr="00DD69CD">
        <w:rPr>
          <w:rFonts w:ascii="Calibri" w:hAnsi="Calibri" w:cs="Calibri"/>
          <w:b/>
          <w:bCs/>
          <w:sz w:val="24"/>
          <w:szCs w:val="24"/>
        </w:rPr>
        <w:t xml:space="preserve"> </w:t>
      </w:r>
      <w:proofErr w:type="spellStart"/>
      <w:r w:rsidRPr="00DD69CD">
        <w:rPr>
          <w:rFonts w:ascii="Calibri" w:hAnsi="Calibri" w:cs="Calibri"/>
          <w:b/>
          <w:bCs/>
          <w:sz w:val="24"/>
          <w:szCs w:val="24"/>
        </w:rPr>
        <w:t>Program</w:t>
      </w:r>
      <w:proofErr w:type="spellEnd"/>
    </w:p>
    <w:p w14:paraId="043A05A6" w14:textId="1A2F897A" w:rsidR="00B831EA" w:rsidRPr="00DD69CD" w:rsidRDefault="00B831EA" w:rsidP="00B831EA">
      <w:pPr>
        <w:rPr>
          <w:rFonts w:ascii="Calibri" w:hAnsi="Calibri" w:cs="Calibri"/>
          <w:sz w:val="24"/>
          <w:szCs w:val="24"/>
        </w:rPr>
      </w:pPr>
      <w:r w:rsidRPr="00DD69CD">
        <w:rPr>
          <w:rFonts w:ascii="Calibri" w:hAnsi="Calibri" w:cs="Calibri"/>
          <w:sz w:val="24"/>
          <w:szCs w:val="24"/>
        </w:rPr>
        <w:t>A successful RTW</w:t>
      </w:r>
      <w:r w:rsidR="00DD69CD">
        <w:rPr>
          <w:rFonts w:ascii="Calibri" w:hAnsi="Calibri" w:cs="Calibri"/>
          <w:sz w:val="24"/>
          <w:szCs w:val="24"/>
        </w:rPr>
        <w:t>/Light Duty</w:t>
      </w:r>
      <w:r w:rsidRPr="00DD69CD">
        <w:rPr>
          <w:rFonts w:ascii="Calibri" w:hAnsi="Calibri" w:cs="Calibri"/>
          <w:sz w:val="24"/>
          <w:szCs w:val="24"/>
        </w:rPr>
        <w:t xml:space="preserve"> </w:t>
      </w:r>
      <w:r w:rsidR="00DD69CD">
        <w:rPr>
          <w:rFonts w:ascii="Calibri" w:hAnsi="Calibri" w:cs="Calibri"/>
          <w:sz w:val="24"/>
          <w:szCs w:val="24"/>
        </w:rPr>
        <w:t>P</w:t>
      </w:r>
      <w:r w:rsidRPr="00DD69CD">
        <w:rPr>
          <w:rFonts w:ascii="Calibri" w:hAnsi="Calibri" w:cs="Calibri"/>
          <w:sz w:val="24"/>
          <w:szCs w:val="24"/>
        </w:rPr>
        <w:t>rogram requires planning, communication, and coordination. Businesses should take the following steps to establish an effective program:</w:t>
      </w:r>
    </w:p>
    <w:p w14:paraId="40F76348" w14:textId="5B3A1440" w:rsidR="00B831EA" w:rsidRPr="00DD69CD" w:rsidRDefault="00B831EA" w:rsidP="00B831EA">
      <w:pPr>
        <w:numPr>
          <w:ilvl w:val="0"/>
          <w:numId w:val="2"/>
        </w:numPr>
        <w:rPr>
          <w:rFonts w:ascii="Calibri" w:hAnsi="Calibri" w:cs="Calibri"/>
          <w:sz w:val="24"/>
          <w:szCs w:val="24"/>
        </w:rPr>
      </w:pPr>
      <w:r w:rsidRPr="00DD69CD">
        <w:rPr>
          <w:rFonts w:ascii="Calibri" w:hAnsi="Calibri" w:cs="Calibri"/>
          <w:sz w:val="24"/>
          <w:szCs w:val="24"/>
        </w:rPr>
        <w:t>Develop a written RTW</w:t>
      </w:r>
      <w:r w:rsidR="00DD69CD">
        <w:rPr>
          <w:rFonts w:ascii="Calibri" w:hAnsi="Calibri" w:cs="Calibri"/>
          <w:sz w:val="24"/>
          <w:szCs w:val="24"/>
        </w:rPr>
        <w:t>/Light Duty</w:t>
      </w:r>
      <w:r w:rsidRPr="00DD69CD">
        <w:rPr>
          <w:rFonts w:ascii="Calibri" w:hAnsi="Calibri" w:cs="Calibri"/>
          <w:sz w:val="24"/>
          <w:szCs w:val="24"/>
        </w:rPr>
        <w:t xml:space="preserve"> policy outlining expectations and procedures.</w:t>
      </w:r>
    </w:p>
    <w:p w14:paraId="6DA8A0EA" w14:textId="4952DDAE" w:rsidR="00B831EA" w:rsidRPr="00DD69CD" w:rsidRDefault="00B831EA" w:rsidP="00B831EA">
      <w:pPr>
        <w:numPr>
          <w:ilvl w:val="0"/>
          <w:numId w:val="2"/>
        </w:numPr>
        <w:rPr>
          <w:rFonts w:ascii="Calibri" w:hAnsi="Calibri" w:cs="Calibri"/>
          <w:sz w:val="24"/>
          <w:szCs w:val="24"/>
        </w:rPr>
      </w:pPr>
      <w:r w:rsidRPr="00DD69CD">
        <w:rPr>
          <w:rFonts w:ascii="Calibri" w:hAnsi="Calibri" w:cs="Calibri"/>
          <w:sz w:val="24"/>
          <w:szCs w:val="24"/>
        </w:rPr>
        <w:t>Identify light-duty job options that align with common medical restrictions.</w:t>
      </w:r>
      <w:r w:rsidR="00DD69CD">
        <w:rPr>
          <w:rFonts w:ascii="Calibri" w:hAnsi="Calibri" w:cs="Calibri"/>
          <w:sz w:val="24"/>
          <w:szCs w:val="24"/>
        </w:rPr>
        <w:t xml:space="preserve">  </w:t>
      </w:r>
    </w:p>
    <w:p w14:paraId="79321017" w14:textId="77777777" w:rsidR="00B831EA" w:rsidRPr="00DD69CD" w:rsidRDefault="00B831EA" w:rsidP="00B831EA">
      <w:pPr>
        <w:numPr>
          <w:ilvl w:val="0"/>
          <w:numId w:val="2"/>
        </w:numPr>
        <w:rPr>
          <w:rFonts w:ascii="Calibri" w:hAnsi="Calibri" w:cs="Calibri"/>
          <w:sz w:val="24"/>
          <w:szCs w:val="24"/>
        </w:rPr>
      </w:pPr>
      <w:r w:rsidRPr="00DD69CD">
        <w:rPr>
          <w:rFonts w:ascii="Calibri" w:hAnsi="Calibri" w:cs="Calibri"/>
          <w:sz w:val="24"/>
          <w:szCs w:val="24"/>
        </w:rPr>
        <w:t>Train supervisors on how to manage employees returning under work restrictions.</w:t>
      </w:r>
    </w:p>
    <w:p w14:paraId="10A02F87" w14:textId="77777777" w:rsidR="00B831EA" w:rsidRPr="00DD69CD" w:rsidRDefault="00B831EA" w:rsidP="00B831EA">
      <w:pPr>
        <w:numPr>
          <w:ilvl w:val="0"/>
          <w:numId w:val="2"/>
        </w:numPr>
        <w:rPr>
          <w:rFonts w:ascii="Calibri" w:hAnsi="Calibri" w:cs="Calibri"/>
          <w:sz w:val="24"/>
          <w:szCs w:val="24"/>
        </w:rPr>
      </w:pPr>
      <w:r w:rsidRPr="00DD69CD">
        <w:rPr>
          <w:rFonts w:ascii="Calibri" w:hAnsi="Calibri" w:cs="Calibri"/>
          <w:sz w:val="24"/>
          <w:szCs w:val="24"/>
        </w:rPr>
        <w:t>Work with medical providers to ensure appropriate job placement based on restrictions.</w:t>
      </w:r>
    </w:p>
    <w:p w14:paraId="6C4C1A8B" w14:textId="461B50D7" w:rsidR="00B831EA" w:rsidRPr="00DD69CD" w:rsidRDefault="00B831EA" w:rsidP="00B831EA">
      <w:pPr>
        <w:numPr>
          <w:ilvl w:val="0"/>
          <w:numId w:val="2"/>
        </w:numPr>
        <w:rPr>
          <w:rFonts w:ascii="Calibri" w:hAnsi="Calibri" w:cs="Calibri"/>
          <w:sz w:val="24"/>
          <w:szCs w:val="24"/>
        </w:rPr>
      </w:pPr>
      <w:r w:rsidRPr="00DD69CD">
        <w:rPr>
          <w:rFonts w:ascii="Calibri" w:hAnsi="Calibri" w:cs="Calibri"/>
          <w:sz w:val="24"/>
          <w:szCs w:val="24"/>
        </w:rPr>
        <w:t>Communicate with employees before injuries occur so they understand the RTW</w:t>
      </w:r>
      <w:r w:rsidR="00DD69CD">
        <w:rPr>
          <w:rFonts w:ascii="Calibri" w:hAnsi="Calibri" w:cs="Calibri"/>
          <w:sz w:val="24"/>
          <w:szCs w:val="24"/>
        </w:rPr>
        <w:t xml:space="preserve">/Light Duty </w:t>
      </w:r>
      <w:r w:rsidRPr="00DD69CD">
        <w:rPr>
          <w:rFonts w:ascii="Calibri" w:hAnsi="Calibri" w:cs="Calibri"/>
          <w:sz w:val="24"/>
          <w:szCs w:val="24"/>
        </w:rPr>
        <w:t>process.</w:t>
      </w:r>
    </w:p>
    <w:p w14:paraId="42C065A1" w14:textId="5F3B12A8" w:rsidR="00B831EA" w:rsidRPr="00DD69CD" w:rsidRDefault="00B831EA" w:rsidP="00B831EA">
      <w:pPr>
        <w:numPr>
          <w:ilvl w:val="0"/>
          <w:numId w:val="2"/>
        </w:numPr>
        <w:rPr>
          <w:rFonts w:ascii="Calibri" w:hAnsi="Calibri" w:cs="Calibri"/>
          <w:sz w:val="24"/>
          <w:szCs w:val="24"/>
        </w:rPr>
      </w:pPr>
      <w:r w:rsidRPr="00DD69CD">
        <w:rPr>
          <w:rFonts w:ascii="Calibri" w:hAnsi="Calibri" w:cs="Calibri"/>
          <w:sz w:val="24"/>
          <w:szCs w:val="24"/>
        </w:rPr>
        <w:lastRenderedPageBreak/>
        <w:t>Coordinate with workers’ compensation claims adjusters to facilitate a smooth transition.</w:t>
      </w:r>
    </w:p>
    <w:p w14:paraId="15BA16C9" w14:textId="67CCA545" w:rsidR="00B831EA" w:rsidRPr="00DD69CD" w:rsidRDefault="00B831EA" w:rsidP="00B831EA">
      <w:pPr>
        <w:rPr>
          <w:rFonts w:ascii="Calibri" w:hAnsi="Calibri" w:cs="Calibri"/>
          <w:sz w:val="24"/>
          <w:szCs w:val="24"/>
        </w:rPr>
      </w:pPr>
      <w:r w:rsidRPr="00DD69CD">
        <w:rPr>
          <w:rFonts w:ascii="Calibri" w:hAnsi="Calibri" w:cs="Calibri"/>
          <w:b/>
          <w:bCs/>
          <w:sz w:val="24"/>
          <w:szCs w:val="24"/>
        </w:rPr>
        <w:t>Who Should Be Involved in Setting Up an RTW Program?</w:t>
      </w:r>
    </w:p>
    <w:p w14:paraId="1F08CEED" w14:textId="28D53FA6" w:rsidR="00B831EA" w:rsidRPr="00DD69CD" w:rsidRDefault="00B831EA" w:rsidP="00B831EA">
      <w:pPr>
        <w:rPr>
          <w:rFonts w:ascii="Calibri" w:hAnsi="Calibri" w:cs="Calibri"/>
          <w:sz w:val="24"/>
          <w:szCs w:val="24"/>
        </w:rPr>
      </w:pPr>
      <w:r w:rsidRPr="00DD69CD">
        <w:rPr>
          <w:rFonts w:ascii="Calibri" w:hAnsi="Calibri" w:cs="Calibri"/>
          <w:sz w:val="24"/>
          <w:szCs w:val="24"/>
        </w:rPr>
        <w:t>Implementing an RTW</w:t>
      </w:r>
      <w:r w:rsidR="00DD69CD">
        <w:rPr>
          <w:rFonts w:ascii="Calibri" w:hAnsi="Calibri" w:cs="Calibri"/>
          <w:sz w:val="24"/>
          <w:szCs w:val="24"/>
        </w:rPr>
        <w:t>/Light Duty</w:t>
      </w:r>
      <w:r w:rsidRPr="00DD69CD">
        <w:rPr>
          <w:rFonts w:ascii="Calibri" w:hAnsi="Calibri" w:cs="Calibri"/>
          <w:sz w:val="24"/>
          <w:szCs w:val="24"/>
        </w:rPr>
        <w:t xml:space="preserve"> </w:t>
      </w:r>
      <w:r w:rsidR="00DD69CD">
        <w:rPr>
          <w:rFonts w:ascii="Calibri" w:hAnsi="Calibri" w:cs="Calibri"/>
          <w:sz w:val="24"/>
          <w:szCs w:val="24"/>
        </w:rPr>
        <w:t>P</w:t>
      </w:r>
      <w:r w:rsidRPr="00DD69CD">
        <w:rPr>
          <w:rFonts w:ascii="Calibri" w:hAnsi="Calibri" w:cs="Calibri"/>
          <w:sz w:val="24"/>
          <w:szCs w:val="24"/>
        </w:rPr>
        <w:t>rogram requires collaboration across several roles:</w:t>
      </w:r>
    </w:p>
    <w:p w14:paraId="2FF70C87" w14:textId="77777777" w:rsidR="00B831EA" w:rsidRPr="00DD69CD" w:rsidRDefault="00B831EA" w:rsidP="00B831EA">
      <w:pPr>
        <w:numPr>
          <w:ilvl w:val="0"/>
          <w:numId w:val="3"/>
        </w:numPr>
        <w:rPr>
          <w:rFonts w:ascii="Calibri" w:hAnsi="Calibri" w:cs="Calibri"/>
          <w:sz w:val="24"/>
          <w:szCs w:val="24"/>
        </w:rPr>
      </w:pPr>
      <w:r w:rsidRPr="00DD69CD">
        <w:rPr>
          <w:rFonts w:ascii="Calibri" w:hAnsi="Calibri" w:cs="Calibri"/>
          <w:sz w:val="24"/>
          <w:szCs w:val="24"/>
        </w:rPr>
        <w:t>Supervisors – Monitor employees and ensure compliance with medical restrictions.</w:t>
      </w:r>
    </w:p>
    <w:p w14:paraId="33A853E3" w14:textId="77777777" w:rsidR="00B831EA" w:rsidRPr="00DD69CD" w:rsidRDefault="00B831EA" w:rsidP="00B831EA">
      <w:pPr>
        <w:numPr>
          <w:ilvl w:val="0"/>
          <w:numId w:val="3"/>
        </w:numPr>
        <w:rPr>
          <w:rFonts w:ascii="Calibri" w:hAnsi="Calibri" w:cs="Calibri"/>
          <w:sz w:val="24"/>
          <w:szCs w:val="24"/>
        </w:rPr>
      </w:pPr>
      <w:r w:rsidRPr="00DD69CD">
        <w:rPr>
          <w:rFonts w:ascii="Calibri" w:hAnsi="Calibri" w:cs="Calibri"/>
          <w:sz w:val="24"/>
          <w:szCs w:val="24"/>
        </w:rPr>
        <w:t>HR and Safety Personnel – Oversee program implementation and provide guidance.</w:t>
      </w:r>
    </w:p>
    <w:p w14:paraId="5BA6F1D2" w14:textId="77777777" w:rsidR="00B831EA" w:rsidRPr="00DD69CD" w:rsidRDefault="00B831EA" w:rsidP="00B831EA">
      <w:pPr>
        <w:numPr>
          <w:ilvl w:val="0"/>
          <w:numId w:val="3"/>
        </w:numPr>
        <w:rPr>
          <w:rFonts w:ascii="Calibri" w:hAnsi="Calibri" w:cs="Calibri"/>
          <w:sz w:val="24"/>
          <w:szCs w:val="24"/>
        </w:rPr>
      </w:pPr>
      <w:r w:rsidRPr="00DD69CD">
        <w:rPr>
          <w:rFonts w:ascii="Calibri" w:hAnsi="Calibri" w:cs="Calibri"/>
          <w:sz w:val="24"/>
          <w:szCs w:val="24"/>
        </w:rPr>
        <w:t>Medical Providers – Establish work restrictions and assess recovery progress.</w:t>
      </w:r>
    </w:p>
    <w:p w14:paraId="2E97F4A2" w14:textId="77777777" w:rsidR="00B831EA" w:rsidRPr="00DD69CD" w:rsidRDefault="00B831EA" w:rsidP="00B831EA">
      <w:pPr>
        <w:numPr>
          <w:ilvl w:val="0"/>
          <w:numId w:val="3"/>
        </w:numPr>
        <w:rPr>
          <w:rFonts w:ascii="Calibri" w:hAnsi="Calibri" w:cs="Calibri"/>
          <w:sz w:val="24"/>
          <w:szCs w:val="24"/>
        </w:rPr>
      </w:pPr>
      <w:r w:rsidRPr="00DD69CD">
        <w:rPr>
          <w:rFonts w:ascii="Calibri" w:hAnsi="Calibri" w:cs="Calibri"/>
          <w:sz w:val="24"/>
          <w:szCs w:val="24"/>
        </w:rPr>
        <w:t>Claims Adjusters – Help coordinate benefits and return-to-work approvals.</w:t>
      </w:r>
    </w:p>
    <w:p w14:paraId="1690C18C" w14:textId="266746CA" w:rsidR="00B831EA" w:rsidRDefault="00B831EA" w:rsidP="00B831EA">
      <w:pPr>
        <w:rPr>
          <w:rFonts w:ascii="Calibri" w:hAnsi="Calibri" w:cs="Calibri"/>
          <w:sz w:val="24"/>
          <w:szCs w:val="24"/>
        </w:rPr>
      </w:pPr>
      <w:r w:rsidRPr="00DD69CD">
        <w:rPr>
          <w:rFonts w:ascii="Calibri" w:hAnsi="Calibri" w:cs="Calibri"/>
          <w:sz w:val="24"/>
          <w:szCs w:val="24"/>
        </w:rPr>
        <w:t>By ensuring these key roles are involved, businesses can create a more effective and well-structured RTW</w:t>
      </w:r>
      <w:r w:rsidR="00DD69CD">
        <w:rPr>
          <w:rFonts w:ascii="Calibri" w:hAnsi="Calibri" w:cs="Calibri"/>
          <w:sz w:val="24"/>
          <w:szCs w:val="24"/>
        </w:rPr>
        <w:t>/Light Duty</w:t>
      </w:r>
      <w:r w:rsidRPr="00DD69CD">
        <w:rPr>
          <w:rFonts w:ascii="Calibri" w:hAnsi="Calibri" w:cs="Calibri"/>
          <w:sz w:val="24"/>
          <w:szCs w:val="24"/>
        </w:rPr>
        <w:t xml:space="preserve"> program.</w:t>
      </w:r>
    </w:p>
    <w:p w14:paraId="7C432BC6" w14:textId="72A8C20D" w:rsidR="00DD69CD" w:rsidRPr="00DD69CD" w:rsidRDefault="00DD69CD" w:rsidP="00B831EA">
      <w:pPr>
        <w:rPr>
          <w:rFonts w:ascii="Calibri" w:hAnsi="Calibri" w:cs="Calibri"/>
          <w:sz w:val="24"/>
          <w:szCs w:val="24"/>
        </w:rPr>
      </w:pPr>
      <w:r>
        <w:rPr>
          <w:rFonts w:ascii="Calibri" w:hAnsi="Calibri" w:cs="Calibri"/>
          <w:sz w:val="24"/>
          <w:szCs w:val="24"/>
        </w:rPr>
        <w:t xml:space="preserve">If you need help setting up an RTW/Light Duty Program, please contact </w:t>
      </w:r>
      <w:proofErr w:type="spellStart"/>
      <w:r>
        <w:rPr>
          <w:rFonts w:ascii="Calibri" w:hAnsi="Calibri" w:cs="Calibri"/>
          <w:sz w:val="24"/>
          <w:szCs w:val="24"/>
        </w:rPr>
        <w:t>AlaCOMP’s</w:t>
      </w:r>
      <w:proofErr w:type="spellEnd"/>
      <w:r>
        <w:rPr>
          <w:rFonts w:ascii="Calibri" w:hAnsi="Calibri" w:cs="Calibri"/>
          <w:sz w:val="24"/>
          <w:szCs w:val="24"/>
        </w:rPr>
        <w:t xml:space="preserve"> </w:t>
      </w:r>
      <w:r w:rsidRPr="00DD69CD">
        <w:rPr>
          <w:rFonts w:ascii="Calibri" w:hAnsi="Calibri" w:cs="Calibri"/>
          <w:b/>
          <w:bCs/>
          <w:color w:val="0432FF"/>
          <w:sz w:val="24"/>
          <w:szCs w:val="24"/>
          <w:u w:val="single"/>
        </w:rPr>
        <w:t>Risk Management Team.</w:t>
      </w:r>
    </w:p>
    <w:p w14:paraId="041CEDE4" w14:textId="77777777" w:rsidR="00F542B3" w:rsidRPr="00DD69CD" w:rsidRDefault="00F542B3">
      <w:pPr>
        <w:rPr>
          <w:rFonts w:ascii="Calibri" w:hAnsi="Calibri" w:cs="Calibri"/>
          <w:sz w:val="24"/>
          <w:szCs w:val="24"/>
        </w:rPr>
      </w:pPr>
    </w:p>
    <w:p w14:paraId="1CAE6A40" w14:textId="77777777" w:rsidR="007B6F73" w:rsidRPr="00DD69CD" w:rsidRDefault="007B6F73">
      <w:pPr>
        <w:rPr>
          <w:rFonts w:ascii="Calibri" w:hAnsi="Calibri" w:cs="Calibri"/>
          <w:sz w:val="24"/>
          <w:szCs w:val="24"/>
        </w:rPr>
      </w:pPr>
    </w:p>
    <w:p w14:paraId="75E8F7B9" w14:textId="77777777" w:rsidR="007B6F73" w:rsidRPr="00DD69CD" w:rsidRDefault="007B6F73" w:rsidP="007B6F73">
      <w:pPr>
        <w:rPr>
          <w:rFonts w:ascii="Calibri" w:hAnsi="Calibri" w:cs="Calibri"/>
          <w:b/>
          <w:bCs/>
          <w:sz w:val="24"/>
          <w:szCs w:val="24"/>
        </w:rPr>
      </w:pPr>
    </w:p>
    <w:p w14:paraId="0FC6AC82" w14:textId="77777777" w:rsidR="007B6F73" w:rsidRPr="00DD69CD" w:rsidRDefault="007B6F73">
      <w:pPr>
        <w:rPr>
          <w:rFonts w:ascii="Calibri" w:hAnsi="Calibri" w:cs="Calibri"/>
          <w:sz w:val="24"/>
          <w:szCs w:val="24"/>
        </w:rPr>
      </w:pPr>
    </w:p>
    <w:p w14:paraId="22859778" w14:textId="77777777" w:rsidR="007B6F73" w:rsidRPr="00DD69CD" w:rsidRDefault="007B6F73">
      <w:pPr>
        <w:rPr>
          <w:rFonts w:ascii="Calibri" w:hAnsi="Calibri" w:cs="Calibri"/>
          <w:sz w:val="24"/>
          <w:szCs w:val="24"/>
        </w:rPr>
      </w:pPr>
    </w:p>
    <w:p w14:paraId="67D582FA" w14:textId="77777777" w:rsidR="007B6F73" w:rsidRPr="00DD69CD" w:rsidRDefault="007B6F73">
      <w:pPr>
        <w:rPr>
          <w:rFonts w:ascii="Calibri" w:hAnsi="Calibri" w:cs="Calibri"/>
          <w:sz w:val="24"/>
          <w:szCs w:val="24"/>
        </w:rPr>
      </w:pPr>
    </w:p>
    <w:p w14:paraId="1BAAB2E5" w14:textId="4037C7D6" w:rsidR="0019399A" w:rsidRDefault="0019399A">
      <w:pPr>
        <w:rPr>
          <w:rFonts w:ascii="Calibri" w:hAnsi="Calibri" w:cs="Calibri"/>
          <w:sz w:val="24"/>
          <w:szCs w:val="24"/>
        </w:rPr>
      </w:pPr>
      <w:r>
        <w:rPr>
          <w:rFonts w:ascii="Calibri" w:hAnsi="Calibri" w:cs="Calibri"/>
          <w:sz w:val="24"/>
          <w:szCs w:val="24"/>
        </w:rPr>
        <w:br w:type="page"/>
      </w:r>
    </w:p>
    <w:p w14:paraId="396B7406" w14:textId="77777777" w:rsidR="0019399A" w:rsidRDefault="0019399A" w:rsidP="0019399A">
      <w:pPr>
        <w:spacing w:after="0" w:line="240" w:lineRule="auto"/>
        <w:jc w:val="center"/>
        <w:rPr>
          <w:b/>
          <w:bCs/>
        </w:rPr>
      </w:pPr>
      <w:r>
        <w:rPr>
          <w:b/>
          <w:bCs/>
        </w:rPr>
        <w:lastRenderedPageBreak/>
        <w:t>(Insert Company Logo)</w:t>
      </w:r>
    </w:p>
    <w:p w14:paraId="6A4EDF85" w14:textId="77777777" w:rsidR="0019399A" w:rsidRDefault="0019399A" w:rsidP="0019399A">
      <w:pPr>
        <w:spacing w:after="0" w:line="240" w:lineRule="auto"/>
        <w:jc w:val="center"/>
        <w:rPr>
          <w:sz w:val="32"/>
          <w:szCs w:val="32"/>
        </w:rPr>
      </w:pPr>
      <w:r w:rsidRPr="005D2A0F">
        <w:rPr>
          <w:b/>
          <w:bCs/>
          <w:sz w:val="32"/>
          <w:szCs w:val="32"/>
        </w:rPr>
        <w:t>LIGHT OR RESTRICTIVE DUTY FORM</w:t>
      </w:r>
    </w:p>
    <w:p w14:paraId="6EE1ED3F" w14:textId="77777777" w:rsidR="0019399A" w:rsidRDefault="0019399A" w:rsidP="0019399A">
      <w:pPr>
        <w:spacing w:after="0" w:line="240" w:lineRule="auto"/>
        <w:rPr>
          <w:sz w:val="24"/>
          <w:szCs w:val="24"/>
        </w:rPr>
      </w:pPr>
    </w:p>
    <w:p w14:paraId="6C57745C" w14:textId="77777777" w:rsidR="0019399A" w:rsidRDefault="0019399A" w:rsidP="0019399A">
      <w:pPr>
        <w:spacing w:after="0" w:line="240" w:lineRule="auto"/>
        <w:rPr>
          <w:sz w:val="24"/>
          <w:szCs w:val="24"/>
        </w:rPr>
      </w:pPr>
      <w:r w:rsidRPr="004224FF">
        <w:rPr>
          <w:b/>
          <w:bCs/>
          <w:sz w:val="24"/>
          <w:szCs w:val="24"/>
        </w:rPr>
        <w:t>Company Name:</w:t>
      </w:r>
      <w:r>
        <w:rPr>
          <w:sz w:val="24"/>
          <w:szCs w:val="24"/>
        </w:rPr>
        <w:t xml:space="preserve"> __________________________________________</w:t>
      </w:r>
    </w:p>
    <w:p w14:paraId="7217CB9B" w14:textId="77777777" w:rsidR="0019399A" w:rsidRDefault="0019399A" w:rsidP="0019399A">
      <w:pPr>
        <w:spacing w:after="0" w:line="240" w:lineRule="auto"/>
        <w:rPr>
          <w:sz w:val="24"/>
          <w:szCs w:val="24"/>
        </w:rPr>
      </w:pPr>
      <w:r w:rsidRPr="004224FF">
        <w:rPr>
          <w:b/>
          <w:bCs/>
          <w:sz w:val="24"/>
          <w:szCs w:val="24"/>
        </w:rPr>
        <w:t>Employee Name:</w:t>
      </w:r>
      <w:r>
        <w:rPr>
          <w:sz w:val="24"/>
          <w:szCs w:val="24"/>
        </w:rPr>
        <w:t xml:space="preserve"> __________________________________________</w:t>
      </w:r>
    </w:p>
    <w:p w14:paraId="15EADF97" w14:textId="77777777" w:rsidR="0019399A" w:rsidRDefault="0019399A" w:rsidP="0019399A">
      <w:pPr>
        <w:spacing w:after="0" w:line="240" w:lineRule="auto"/>
        <w:rPr>
          <w:sz w:val="24"/>
          <w:szCs w:val="24"/>
        </w:rPr>
      </w:pPr>
      <w:r w:rsidRPr="004224FF">
        <w:rPr>
          <w:b/>
          <w:bCs/>
          <w:sz w:val="24"/>
          <w:szCs w:val="24"/>
        </w:rPr>
        <w:t>Employee Title:</w:t>
      </w:r>
      <w:r>
        <w:rPr>
          <w:sz w:val="24"/>
          <w:szCs w:val="24"/>
        </w:rPr>
        <w:t xml:space="preserve"> ____________________________________________</w:t>
      </w:r>
    </w:p>
    <w:p w14:paraId="6E905515" w14:textId="77777777" w:rsidR="0019399A" w:rsidRDefault="0019399A" w:rsidP="0019399A">
      <w:pPr>
        <w:spacing w:after="0" w:line="240" w:lineRule="auto"/>
        <w:rPr>
          <w:sz w:val="24"/>
          <w:szCs w:val="24"/>
        </w:rPr>
      </w:pPr>
      <w:r w:rsidRPr="004224FF">
        <w:rPr>
          <w:b/>
          <w:bCs/>
          <w:sz w:val="24"/>
          <w:szCs w:val="24"/>
        </w:rPr>
        <w:t>Safety Director/Manager Name:</w:t>
      </w:r>
      <w:r>
        <w:rPr>
          <w:sz w:val="24"/>
          <w:szCs w:val="24"/>
        </w:rPr>
        <w:t xml:space="preserve"> ____________________________</w:t>
      </w:r>
    </w:p>
    <w:p w14:paraId="321CED6F" w14:textId="77777777" w:rsidR="0019399A" w:rsidRDefault="0019399A" w:rsidP="0019399A">
      <w:pPr>
        <w:spacing w:after="0" w:line="240" w:lineRule="auto"/>
        <w:rPr>
          <w:sz w:val="24"/>
          <w:szCs w:val="24"/>
        </w:rPr>
      </w:pPr>
      <w:r w:rsidRPr="005D2A0F">
        <w:rPr>
          <w:b/>
          <w:bCs/>
          <w:sz w:val="24"/>
          <w:szCs w:val="24"/>
        </w:rPr>
        <w:t>Start Date of Light/Restrictive Duty:</w:t>
      </w:r>
      <w:r w:rsidRPr="005D2A0F">
        <w:rPr>
          <w:sz w:val="24"/>
          <w:szCs w:val="24"/>
        </w:rPr>
        <w:t xml:space="preserve"> _</w:t>
      </w:r>
      <w:r>
        <w:rPr>
          <w:sz w:val="24"/>
          <w:szCs w:val="24"/>
        </w:rPr>
        <w:t>_____________</w:t>
      </w:r>
      <w:r w:rsidRPr="005D2A0F">
        <w:rPr>
          <w:sz w:val="24"/>
          <w:szCs w:val="24"/>
        </w:rPr>
        <w:t>__________</w:t>
      </w:r>
    </w:p>
    <w:p w14:paraId="1ACD76E5" w14:textId="77777777" w:rsidR="0019399A" w:rsidRDefault="0019399A" w:rsidP="0019399A">
      <w:pPr>
        <w:spacing w:after="0" w:line="240" w:lineRule="auto"/>
        <w:rPr>
          <w:sz w:val="24"/>
          <w:szCs w:val="24"/>
        </w:rPr>
      </w:pPr>
      <w:r w:rsidRPr="005D2A0F">
        <w:rPr>
          <w:b/>
          <w:bCs/>
          <w:sz w:val="24"/>
          <w:szCs w:val="24"/>
        </w:rPr>
        <w:t>Projected End Date (to be determined by physician):</w:t>
      </w:r>
      <w:r w:rsidRPr="005D2A0F">
        <w:rPr>
          <w:sz w:val="24"/>
          <w:szCs w:val="24"/>
        </w:rPr>
        <w:t xml:space="preserve"> ______</w:t>
      </w:r>
      <w:r>
        <w:rPr>
          <w:sz w:val="24"/>
          <w:szCs w:val="24"/>
        </w:rPr>
        <w:t>_____________</w:t>
      </w:r>
      <w:r w:rsidRPr="005D2A0F">
        <w:rPr>
          <w:sz w:val="24"/>
          <w:szCs w:val="24"/>
        </w:rPr>
        <w:t>________</w:t>
      </w:r>
    </w:p>
    <w:p w14:paraId="5756F22D" w14:textId="77777777" w:rsidR="0019399A" w:rsidRPr="005D2A0F" w:rsidRDefault="0019399A" w:rsidP="0019399A">
      <w:pPr>
        <w:spacing w:after="0" w:line="240" w:lineRule="auto"/>
        <w:rPr>
          <w:sz w:val="24"/>
          <w:szCs w:val="24"/>
        </w:rPr>
      </w:pPr>
    </w:p>
    <w:p w14:paraId="3D959106" w14:textId="77777777" w:rsidR="0019399A" w:rsidRPr="005D2A0F" w:rsidRDefault="0019399A" w:rsidP="0019399A">
      <w:pPr>
        <w:spacing w:after="0" w:line="240" w:lineRule="auto"/>
        <w:rPr>
          <w:b/>
          <w:bCs/>
          <w:sz w:val="24"/>
          <w:szCs w:val="24"/>
        </w:rPr>
      </w:pPr>
      <w:r w:rsidRPr="005D2A0F">
        <w:rPr>
          <w:b/>
          <w:bCs/>
          <w:sz w:val="24"/>
          <w:szCs w:val="24"/>
        </w:rPr>
        <w:t xml:space="preserve">Work Restrictions: </w:t>
      </w:r>
    </w:p>
    <w:p w14:paraId="2DE96381" w14:textId="38F5DE0E" w:rsidR="0019399A" w:rsidRDefault="0019399A" w:rsidP="0019399A">
      <w:pPr>
        <w:pStyle w:val="ListParagraph"/>
        <w:numPr>
          <w:ilvl w:val="0"/>
          <w:numId w:val="4"/>
        </w:numPr>
        <w:spacing w:after="0" w:line="240" w:lineRule="auto"/>
        <w:rPr>
          <w:sz w:val="24"/>
          <w:szCs w:val="24"/>
        </w:rPr>
      </w:pPr>
      <w:r w:rsidRPr="005D2A0F">
        <w:rPr>
          <w:sz w:val="24"/>
          <w:szCs w:val="24"/>
        </w:rPr>
        <w:t xml:space="preserve">List specific work restrictions based on medical </w:t>
      </w:r>
      <w:r w:rsidR="00B30DA0" w:rsidRPr="005D2A0F">
        <w:rPr>
          <w:sz w:val="24"/>
          <w:szCs w:val="24"/>
        </w:rPr>
        <w:t>recommendations</w:t>
      </w:r>
      <w:r>
        <w:rPr>
          <w:sz w:val="24"/>
          <w:szCs w:val="24"/>
        </w:rPr>
        <w:t xml:space="preserve"> (</w:t>
      </w:r>
      <w:r w:rsidRPr="005D2A0F">
        <w:rPr>
          <w:sz w:val="24"/>
          <w:szCs w:val="24"/>
        </w:rPr>
        <w:t xml:space="preserve">Example: No lifting over 10 </w:t>
      </w:r>
      <w:r w:rsidR="00B30DA0" w:rsidRPr="005D2A0F">
        <w:rPr>
          <w:sz w:val="24"/>
          <w:szCs w:val="24"/>
        </w:rPr>
        <w:t>lbs.</w:t>
      </w:r>
      <w:r w:rsidRPr="005D2A0F">
        <w:rPr>
          <w:sz w:val="24"/>
          <w:szCs w:val="24"/>
        </w:rPr>
        <w:t>, limited standing, no prolonged computer use, etc.</w:t>
      </w:r>
      <w:r>
        <w:rPr>
          <w:sz w:val="24"/>
          <w:szCs w:val="24"/>
        </w:rPr>
        <w:t>)</w:t>
      </w:r>
    </w:p>
    <w:p w14:paraId="6D9B1AE9" w14:textId="77777777" w:rsidR="0019399A" w:rsidRPr="005D2A0F" w:rsidRDefault="0019399A" w:rsidP="0019399A">
      <w:pPr>
        <w:pStyle w:val="ListParagraph"/>
        <w:numPr>
          <w:ilvl w:val="0"/>
          <w:numId w:val="4"/>
        </w:numPr>
        <w:spacing w:after="0" w:line="240" w:lineRule="auto"/>
        <w:rPr>
          <w:sz w:val="24"/>
          <w:szCs w:val="24"/>
        </w:rPr>
      </w:pPr>
      <w:r>
        <w:rPr>
          <w:sz w:val="24"/>
          <w:szCs w:val="24"/>
        </w:rPr>
        <w:t>List o</w:t>
      </w:r>
      <w:r w:rsidRPr="005D2A0F">
        <w:rPr>
          <w:sz w:val="24"/>
          <w:szCs w:val="24"/>
        </w:rPr>
        <w:t>ther relevant duties or limitations</w:t>
      </w:r>
    </w:p>
    <w:p w14:paraId="72644EAF" w14:textId="77777777" w:rsidR="0019399A" w:rsidRDefault="0019399A" w:rsidP="0019399A">
      <w:pPr>
        <w:spacing w:after="0" w:line="240" w:lineRule="auto"/>
        <w:rPr>
          <w:b/>
          <w:bCs/>
          <w:sz w:val="24"/>
          <w:szCs w:val="24"/>
        </w:rPr>
      </w:pPr>
    </w:p>
    <w:p w14:paraId="0D2B7B1A" w14:textId="77777777" w:rsidR="0019399A" w:rsidRPr="005D2A0F" w:rsidRDefault="0019399A" w:rsidP="0019399A">
      <w:pPr>
        <w:spacing w:after="0" w:line="240" w:lineRule="auto"/>
        <w:rPr>
          <w:sz w:val="24"/>
          <w:szCs w:val="24"/>
        </w:rPr>
      </w:pPr>
      <w:r w:rsidRPr="005D2A0F">
        <w:rPr>
          <w:b/>
          <w:bCs/>
          <w:sz w:val="24"/>
          <w:szCs w:val="24"/>
        </w:rPr>
        <w:t>Temporary Job Assignment:</w:t>
      </w:r>
      <w:r w:rsidRPr="005D2A0F">
        <w:rPr>
          <w:sz w:val="24"/>
          <w:szCs w:val="24"/>
        </w:rPr>
        <w:br/>
        <w:t>The employee will be assigned to the following light/restrictive duty tasks:</w:t>
      </w:r>
    </w:p>
    <w:p w14:paraId="581E3ABC" w14:textId="77777777" w:rsidR="0019399A" w:rsidRPr="005D2A0F" w:rsidRDefault="0019399A" w:rsidP="0019399A">
      <w:pPr>
        <w:pStyle w:val="ListParagraph"/>
        <w:numPr>
          <w:ilvl w:val="0"/>
          <w:numId w:val="5"/>
        </w:numPr>
        <w:spacing w:after="0" w:line="240" w:lineRule="auto"/>
        <w:rPr>
          <w:sz w:val="24"/>
          <w:szCs w:val="24"/>
        </w:rPr>
      </w:pPr>
      <w:r w:rsidRPr="005D2A0F">
        <w:rPr>
          <w:sz w:val="24"/>
          <w:szCs w:val="24"/>
        </w:rPr>
        <w:t>List specific modified job duties</w:t>
      </w:r>
      <w:r>
        <w:rPr>
          <w:sz w:val="24"/>
          <w:szCs w:val="24"/>
        </w:rPr>
        <w:t xml:space="preserve"> (</w:t>
      </w:r>
      <w:r w:rsidRPr="005D2A0F">
        <w:rPr>
          <w:sz w:val="24"/>
          <w:szCs w:val="24"/>
        </w:rPr>
        <w:t>Example: Administrative tasks, phone consultations, training sessions, etc.</w:t>
      </w:r>
      <w:r>
        <w:rPr>
          <w:sz w:val="24"/>
          <w:szCs w:val="24"/>
        </w:rPr>
        <w:t>)</w:t>
      </w:r>
    </w:p>
    <w:p w14:paraId="1AC0112C" w14:textId="77777777" w:rsidR="0019399A" w:rsidRDefault="0019399A" w:rsidP="0019399A">
      <w:pPr>
        <w:spacing w:after="0" w:line="240" w:lineRule="auto"/>
        <w:rPr>
          <w:b/>
          <w:bCs/>
          <w:sz w:val="24"/>
          <w:szCs w:val="24"/>
        </w:rPr>
      </w:pPr>
    </w:p>
    <w:p w14:paraId="555F746A" w14:textId="77777777" w:rsidR="0019399A" w:rsidRPr="005D2A0F" w:rsidRDefault="0019399A" w:rsidP="0019399A">
      <w:pPr>
        <w:spacing w:after="0" w:line="240" w:lineRule="auto"/>
        <w:rPr>
          <w:sz w:val="24"/>
          <w:szCs w:val="24"/>
        </w:rPr>
      </w:pPr>
      <w:r w:rsidRPr="005D2A0F">
        <w:rPr>
          <w:b/>
          <w:bCs/>
          <w:sz w:val="24"/>
          <w:szCs w:val="24"/>
        </w:rPr>
        <w:t>Work Schedule:</w:t>
      </w:r>
    </w:p>
    <w:p w14:paraId="4A01DF86" w14:textId="77777777" w:rsidR="0019399A" w:rsidRDefault="0019399A" w:rsidP="0019399A">
      <w:pPr>
        <w:pStyle w:val="ListParagraph"/>
        <w:numPr>
          <w:ilvl w:val="0"/>
          <w:numId w:val="5"/>
        </w:numPr>
        <w:spacing w:after="0" w:line="240" w:lineRule="auto"/>
        <w:rPr>
          <w:sz w:val="24"/>
          <w:szCs w:val="24"/>
        </w:rPr>
      </w:pPr>
      <w:r w:rsidRPr="005D2A0F">
        <w:rPr>
          <w:sz w:val="24"/>
          <w:szCs w:val="24"/>
        </w:rPr>
        <w:t>Specify hours per week</w:t>
      </w:r>
    </w:p>
    <w:p w14:paraId="44E8E96D" w14:textId="77777777" w:rsidR="0019399A" w:rsidRPr="005D2A0F" w:rsidRDefault="0019399A" w:rsidP="0019399A">
      <w:pPr>
        <w:pStyle w:val="ListParagraph"/>
        <w:numPr>
          <w:ilvl w:val="0"/>
          <w:numId w:val="5"/>
        </w:numPr>
        <w:spacing w:after="0" w:line="240" w:lineRule="auto"/>
        <w:rPr>
          <w:sz w:val="24"/>
          <w:szCs w:val="24"/>
        </w:rPr>
      </w:pPr>
      <w:r>
        <w:rPr>
          <w:sz w:val="24"/>
          <w:szCs w:val="24"/>
        </w:rPr>
        <w:t>List r</w:t>
      </w:r>
      <w:r w:rsidRPr="005D2A0F">
        <w:rPr>
          <w:sz w:val="24"/>
          <w:szCs w:val="24"/>
        </w:rPr>
        <w:t>emote or in-person work details</w:t>
      </w:r>
    </w:p>
    <w:p w14:paraId="364FDAF5" w14:textId="77777777" w:rsidR="0019399A" w:rsidRPr="005D2A0F" w:rsidRDefault="0019399A" w:rsidP="0019399A">
      <w:pPr>
        <w:spacing w:after="0" w:line="240" w:lineRule="auto"/>
        <w:rPr>
          <w:sz w:val="24"/>
          <w:szCs w:val="24"/>
          <w:u w:val="single"/>
        </w:rPr>
      </w:pPr>
      <w:r w:rsidRPr="005D2A0F">
        <w:rPr>
          <w:sz w:val="24"/>
          <w:szCs w:val="24"/>
        </w:rPr>
        <w:br/>
      </w:r>
      <w:r w:rsidRPr="005D2A0F">
        <w:rPr>
          <w:sz w:val="24"/>
          <w:szCs w:val="24"/>
          <w:u w:val="single"/>
        </w:rPr>
        <w:t>_</w:t>
      </w:r>
      <w:proofErr w:type="gramStart"/>
      <w:r w:rsidRPr="005D2A0F">
        <w:rPr>
          <w:sz w:val="24"/>
          <w:szCs w:val="24"/>
          <w:u w:val="single"/>
        </w:rPr>
        <w:t>_</w:t>
      </w:r>
      <w:r>
        <w:rPr>
          <w:sz w:val="24"/>
          <w:szCs w:val="24"/>
          <w:u w:val="single"/>
        </w:rPr>
        <w:t>(</w:t>
      </w:r>
      <w:proofErr w:type="gramEnd"/>
      <w:r w:rsidRPr="005D2A0F">
        <w:rPr>
          <w:sz w:val="24"/>
          <w:szCs w:val="24"/>
          <w:u w:val="single"/>
        </w:rPr>
        <w:t xml:space="preserve">Insert Company </w:t>
      </w:r>
      <w:proofErr w:type="gramStart"/>
      <w:r w:rsidRPr="005D2A0F">
        <w:rPr>
          <w:sz w:val="24"/>
          <w:szCs w:val="24"/>
          <w:u w:val="single"/>
        </w:rPr>
        <w:t>Name</w:t>
      </w:r>
      <w:r>
        <w:rPr>
          <w:sz w:val="24"/>
          <w:szCs w:val="24"/>
          <w:u w:val="single"/>
        </w:rPr>
        <w:t>)</w:t>
      </w:r>
      <w:r w:rsidRPr="005D2A0F">
        <w:rPr>
          <w:sz w:val="24"/>
          <w:szCs w:val="24"/>
          <w:u w:val="single"/>
        </w:rPr>
        <w:t>_</w:t>
      </w:r>
      <w:proofErr w:type="gramEnd"/>
      <w:r w:rsidRPr="005D2A0F">
        <w:rPr>
          <w:sz w:val="24"/>
          <w:szCs w:val="24"/>
          <w:u w:val="single"/>
        </w:rPr>
        <w:t>_______</w:t>
      </w:r>
      <w:r w:rsidRPr="005D2A0F">
        <w:rPr>
          <w:sz w:val="24"/>
          <w:szCs w:val="24"/>
        </w:rPr>
        <w:t>will not require the employee to perform any tasks beyond the restrictions listed above. If asked to perform such tasks by any employee, supervisor, or manager, the employee should decline and inform their supervisor, as they may not be aware of the restrictions.</w:t>
      </w:r>
    </w:p>
    <w:p w14:paraId="308FB31C" w14:textId="77777777" w:rsidR="0019399A" w:rsidRDefault="0019399A" w:rsidP="0019399A">
      <w:pPr>
        <w:spacing w:after="0" w:line="240" w:lineRule="auto"/>
        <w:rPr>
          <w:sz w:val="24"/>
          <w:szCs w:val="24"/>
        </w:rPr>
      </w:pPr>
    </w:p>
    <w:p w14:paraId="13D7054D" w14:textId="77777777" w:rsidR="0019399A" w:rsidRPr="005D2A0F" w:rsidRDefault="0019399A" w:rsidP="0019399A">
      <w:pPr>
        <w:spacing w:after="0" w:line="240" w:lineRule="auto"/>
        <w:rPr>
          <w:sz w:val="24"/>
          <w:szCs w:val="24"/>
        </w:rPr>
      </w:pPr>
      <w:r w:rsidRPr="005D2A0F">
        <w:rPr>
          <w:sz w:val="24"/>
          <w:szCs w:val="24"/>
        </w:rPr>
        <w:t>By signing below, the employee agrees and verifies that they will not perform any duties beyond the noted restrictions, whether at work, beyond the worksite, or at home, until released by the treating physician to full duty.</w:t>
      </w:r>
    </w:p>
    <w:p w14:paraId="3AF3236E" w14:textId="77777777" w:rsidR="0019399A" w:rsidRDefault="0019399A" w:rsidP="0019399A">
      <w:pPr>
        <w:pBdr>
          <w:bottom w:val="single" w:sz="12" w:space="0" w:color="auto"/>
        </w:pBdr>
        <w:spacing w:after="0" w:line="240" w:lineRule="auto"/>
        <w:rPr>
          <w:b/>
          <w:bCs/>
          <w:sz w:val="24"/>
          <w:szCs w:val="24"/>
        </w:rPr>
      </w:pPr>
    </w:p>
    <w:p w14:paraId="1CA2FF3E" w14:textId="77777777" w:rsidR="0019399A" w:rsidRDefault="0019399A" w:rsidP="0019399A">
      <w:pPr>
        <w:pBdr>
          <w:bottom w:val="single" w:sz="12" w:space="0" w:color="auto"/>
        </w:pBdr>
        <w:spacing w:after="0" w:line="240" w:lineRule="auto"/>
        <w:rPr>
          <w:b/>
          <w:bCs/>
          <w:sz w:val="24"/>
          <w:szCs w:val="24"/>
        </w:rPr>
      </w:pPr>
      <w:r>
        <w:rPr>
          <w:b/>
          <w:bCs/>
          <w:sz w:val="24"/>
          <w:szCs w:val="24"/>
        </w:rPr>
        <w:t>____________________________________________________________________________________</w:t>
      </w:r>
    </w:p>
    <w:p w14:paraId="34269D8E" w14:textId="77777777" w:rsidR="0019399A" w:rsidRDefault="0019399A" w:rsidP="0019399A">
      <w:pPr>
        <w:pBdr>
          <w:bottom w:val="single" w:sz="12" w:space="0" w:color="auto"/>
        </w:pBdr>
        <w:spacing w:after="0" w:line="240" w:lineRule="auto"/>
        <w:rPr>
          <w:b/>
          <w:bCs/>
          <w:sz w:val="24"/>
          <w:szCs w:val="24"/>
        </w:rPr>
      </w:pPr>
      <w:r w:rsidRPr="005D2A0F">
        <w:rPr>
          <w:b/>
          <w:bCs/>
          <w:sz w:val="24"/>
          <w:szCs w:val="24"/>
        </w:rPr>
        <w:t>Employee Signature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5D2A0F">
        <w:rPr>
          <w:sz w:val="24"/>
          <w:szCs w:val="24"/>
        </w:rPr>
        <w:t xml:space="preserve"> </w:t>
      </w:r>
      <w:r>
        <w:rPr>
          <w:sz w:val="24"/>
          <w:szCs w:val="24"/>
        </w:rPr>
        <w:tab/>
      </w:r>
      <w:r>
        <w:rPr>
          <w:sz w:val="24"/>
          <w:szCs w:val="24"/>
        </w:rPr>
        <w:tab/>
      </w:r>
      <w:r w:rsidRPr="005D2A0F">
        <w:rPr>
          <w:b/>
          <w:bCs/>
          <w:sz w:val="24"/>
          <w:szCs w:val="24"/>
        </w:rPr>
        <w:t>Date</w:t>
      </w:r>
      <w:r w:rsidRPr="005D2A0F">
        <w:rPr>
          <w:sz w:val="24"/>
          <w:szCs w:val="24"/>
        </w:rPr>
        <w:br/>
      </w:r>
    </w:p>
    <w:p w14:paraId="4877149F" w14:textId="77777777" w:rsidR="0019399A" w:rsidRDefault="0019399A" w:rsidP="0019399A">
      <w:pPr>
        <w:pBdr>
          <w:bottom w:val="single" w:sz="12" w:space="0" w:color="auto"/>
        </w:pBdr>
        <w:spacing w:after="0" w:line="240" w:lineRule="auto"/>
        <w:rPr>
          <w:b/>
          <w:bCs/>
          <w:sz w:val="24"/>
          <w:szCs w:val="24"/>
        </w:rPr>
      </w:pPr>
    </w:p>
    <w:p w14:paraId="1B5EEEE8" w14:textId="77777777" w:rsidR="0019399A" w:rsidRDefault="0019399A" w:rsidP="0019399A">
      <w:pPr>
        <w:spacing w:after="0" w:line="240" w:lineRule="auto"/>
        <w:rPr>
          <w:b/>
          <w:bCs/>
          <w:sz w:val="24"/>
          <w:szCs w:val="24"/>
        </w:rPr>
      </w:pPr>
      <w:r w:rsidRPr="005D2A0F">
        <w:rPr>
          <w:b/>
          <w:bCs/>
          <w:sz w:val="24"/>
          <w:szCs w:val="24"/>
        </w:rPr>
        <w:t>Safety Director</w:t>
      </w:r>
      <w:r>
        <w:rPr>
          <w:b/>
          <w:bCs/>
          <w:sz w:val="24"/>
          <w:szCs w:val="24"/>
        </w:rPr>
        <w:t>/</w:t>
      </w:r>
      <w:r w:rsidRPr="005D2A0F">
        <w:rPr>
          <w:b/>
          <w:bCs/>
          <w:sz w:val="24"/>
          <w:szCs w:val="24"/>
        </w:rPr>
        <w:t>Manager Signature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5D2A0F">
        <w:rPr>
          <w:b/>
          <w:bCs/>
          <w:sz w:val="24"/>
          <w:szCs w:val="24"/>
        </w:rPr>
        <w:t>Date</w:t>
      </w:r>
      <w:r w:rsidRPr="005D2A0F">
        <w:rPr>
          <w:sz w:val="24"/>
          <w:szCs w:val="24"/>
        </w:rPr>
        <w:br/>
      </w:r>
    </w:p>
    <w:p w14:paraId="23FFF746" w14:textId="77777777" w:rsidR="0019399A" w:rsidRDefault="0019399A" w:rsidP="0019399A">
      <w:pPr>
        <w:spacing w:after="0" w:line="240" w:lineRule="auto"/>
        <w:rPr>
          <w:b/>
          <w:bCs/>
          <w:sz w:val="24"/>
          <w:szCs w:val="24"/>
        </w:rPr>
      </w:pPr>
      <w:r>
        <w:rPr>
          <w:b/>
          <w:bCs/>
          <w:sz w:val="24"/>
          <w:szCs w:val="24"/>
        </w:rPr>
        <w:t>____________________________________________________________________________________</w:t>
      </w:r>
    </w:p>
    <w:p w14:paraId="2DBE0CBA" w14:textId="77777777" w:rsidR="0019399A" w:rsidRPr="005D2A0F" w:rsidRDefault="0019399A" w:rsidP="0019399A">
      <w:pPr>
        <w:spacing w:after="0" w:line="240" w:lineRule="auto"/>
        <w:rPr>
          <w:sz w:val="24"/>
          <w:szCs w:val="24"/>
        </w:rPr>
      </w:pPr>
      <w:r w:rsidRPr="005D2A0F">
        <w:rPr>
          <w:b/>
          <w:bCs/>
          <w:sz w:val="24"/>
          <w:szCs w:val="24"/>
        </w:rPr>
        <w:t>HR Coordinator Signature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5D2A0F">
        <w:rPr>
          <w:sz w:val="24"/>
          <w:szCs w:val="24"/>
        </w:rPr>
        <w:t xml:space="preserve"> </w:t>
      </w:r>
      <w:r>
        <w:rPr>
          <w:sz w:val="24"/>
          <w:szCs w:val="24"/>
        </w:rPr>
        <w:tab/>
      </w:r>
      <w:r>
        <w:rPr>
          <w:sz w:val="24"/>
          <w:szCs w:val="24"/>
        </w:rPr>
        <w:tab/>
      </w:r>
      <w:r w:rsidRPr="005D2A0F">
        <w:rPr>
          <w:b/>
          <w:bCs/>
          <w:sz w:val="24"/>
          <w:szCs w:val="24"/>
        </w:rPr>
        <w:t>Date</w:t>
      </w:r>
    </w:p>
    <w:p w14:paraId="0395D889" w14:textId="10AF3529" w:rsidR="007B6F73" w:rsidRPr="0019399A" w:rsidRDefault="0019399A" w:rsidP="0019399A">
      <w:pPr>
        <w:spacing w:after="0" w:line="240" w:lineRule="auto"/>
        <w:jc w:val="center"/>
        <w:rPr>
          <w:b/>
          <w:bCs/>
          <w:sz w:val="24"/>
          <w:szCs w:val="24"/>
        </w:rPr>
      </w:pPr>
      <w:r>
        <w:rPr>
          <w:b/>
          <w:bCs/>
          <w:noProof/>
          <w:sz w:val="24"/>
          <w:szCs w:val="24"/>
        </w:rPr>
        <w:drawing>
          <wp:inline distT="0" distB="0" distL="0" distR="0" wp14:anchorId="2DAE3A24" wp14:editId="0FF95005">
            <wp:extent cx="2276475" cy="455295"/>
            <wp:effectExtent l="0" t="0" r="0" b="0"/>
            <wp:docPr id="1417852709" name="Picture 1" descr="A logo with a b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52709" name="Picture 1" descr="A logo with a be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475" cy="455295"/>
                    </a:xfrm>
                    <a:prstGeom prst="rect">
                      <a:avLst/>
                    </a:prstGeom>
                  </pic:spPr>
                </pic:pic>
              </a:graphicData>
            </a:graphic>
          </wp:inline>
        </w:drawing>
      </w:r>
    </w:p>
    <w:sectPr w:rsidR="007B6F73" w:rsidRPr="00193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C7D0" w14:textId="77777777" w:rsidR="008910A3" w:rsidRDefault="008910A3" w:rsidP="00DD69CD">
      <w:pPr>
        <w:spacing w:after="0" w:line="240" w:lineRule="auto"/>
      </w:pPr>
      <w:r>
        <w:separator/>
      </w:r>
    </w:p>
  </w:endnote>
  <w:endnote w:type="continuationSeparator" w:id="0">
    <w:p w14:paraId="23665674" w14:textId="77777777" w:rsidR="008910A3" w:rsidRDefault="008910A3" w:rsidP="00DD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7DB8" w14:textId="77777777" w:rsidR="008910A3" w:rsidRDefault="008910A3" w:rsidP="00DD69CD">
      <w:pPr>
        <w:spacing w:after="0" w:line="240" w:lineRule="auto"/>
      </w:pPr>
      <w:r>
        <w:separator/>
      </w:r>
    </w:p>
  </w:footnote>
  <w:footnote w:type="continuationSeparator" w:id="0">
    <w:p w14:paraId="579B143F" w14:textId="77777777" w:rsidR="008910A3" w:rsidRDefault="008910A3" w:rsidP="00DD6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F5AAA"/>
    <w:multiLevelType w:val="multilevel"/>
    <w:tmpl w:val="E082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B1807"/>
    <w:multiLevelType w:val="multilevel"/>
    <w:tmpl w:val="EE7C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767A9"/>
    <w:multiLevelType w:val="hybridMultilevel"/>
    <w:tmpl w:val="23F2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2A3B"/>
    <w:multiLevelType w:val="hybridMultilevel"/>
    <w:tmpl w:val="88CC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9402E"/>
    <w:multiLevelType w:val="multilevel"/>
    <w:tmpl w:val="EEE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722280">
    <w:abstractNumId w:val="4"/>
  </w:num>
  <w:num w:numId="2" w16cid:durableId="1533807136">
    <w:abstractNumId w:val="1"/>
  </w:num>
  <w:num w:numId="3" w16cid:durableId="1180123112">
    <w:abstractNumId w:val="0"/>
  </w:num>
  <w:num w:numId="4" w16cid:durableId="1128015161">
    <w:abstractNumId w:val="2"/>
  </w:num>
  <w:num w:numId="5" w16cid:durableId="538786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MjcxtzAzNTEytrRU0lEKTi0uzszPAykwrAUAttd5jSwAAAA="/>
  </w:docVars>
  <w:rsids>
    <w:rsidRoot w:val="007B6F73"/>
    <w:rsid w:val="00154F5C"/>
    <w:rsid w:val="001615A8"/>
    <w:rsid w:val="001863C2"/>
    <w:rsid w:val="0019399A"/>
    <w:rsid w:val="003A2AC0"/>
    <w:rsid w:val="004B2198"/>
    <w:rsid w:val="00514421"/>
    <w:rsid w:val="007B280D"/>
    <w:rsid w:val="007B6F73"/>
    <w:rsid w:val="008143E4"/>
    <w:rsid w:val="00865A3F"/>
    <w:rsid w:val="008910A3"/>
    <w:rsid w:val="00B30DA0"/>
    <w:rsid w:val="00B5239D"/>
    <w:rsid w:val="00B831EA"/>
    <w:rsid w:val="00BB1F57"/>
    <w:rsid w:val="00CF19E9"/>
    <w:rsid w:val="00DD69CD"/>
    <w:rsid w:val="00F5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DD24"/>
  <w15:chartTrackingRefBased/>
  <w15:docId w15:val="{77F0BD66-579A-4377-845E-4BB07314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F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F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F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F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F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F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F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73"/>
    <w:rPr>
      <w:rFonts w:eastAsiaTheme="majorEastAsia" w:cstheme="majorBidi"/>
      <w:color w:val="272727" w:themeColor="text1" w:themeTint="D8"/>
    </w:rPr>
  </w:style>
  <w:style w:type="paragraph" w:styleId="Title">
    <w:name w:val="Title"/>
    <w:basedOn w:val="Normal"/>
    <w:next w:val="Normal"/>
    <w:link w:val="TitleChar"/>
    <w:uiPriority w:val="10"/>
    <w:qFormat/>
    <w:rsid w:val="007B6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73"/>
    <w:pPr>
      <w:spacing w:before="160"/>
      <w:jc w:val="center"/>
    </w:pPr>
    <w:rPr>
      <w:i/>
      <w:iCs/>
      <w:color w:val="404040" w:themeColor="text1" w:themeTint="BF"/>
    </w:rPr>
  </w:style>
  <w:style w:type="character" w:customStyle="1" w:styleId="QuoteChar">
    <w:name w:val="Quote Char"/>
    <w:basedOn w:val="DefaultParagraphFont"/>
    <w:link w:val="Quote"/>
    <w:uiPriority w:val="29"/>
    <w:rsid w:val="007B6F73"/>
    <w:rPr>
      <w:i/>
      <w:iCs/>
      <w:color w:val="404040" w:themeColor="text1" w:themeTint="BF"/>
    </w:rPr>
  </w:style>
  <w:style w:type="paragraph" w:styleId="ListParagraph">
    <w:name w:val="List Paragraph"/>
    <w:basedOn w:val="Normal"/>
    <w:uiPriority w:val="34"/>
    <w:qFormat/>
    <w:rsid w:val="007B6F73"/>
    <w:pPr>
      <w:ind w:left="720"/>
      <w:contextualSpacing/>
    </w:pPr>
  </w:style>
  <w:style w:type="character" w:styleId="IntenseEmphasis">
    <w:name w:val="Intense Emphasis"/>
    <w:basedOn w:val="DefaultParagraphFont"/>
    <w:uiPriority w:val="21"/>
    <w:qFormat/>
    <w:rsid w:val="007B6F73"/>
    <w:rPr>
      <w:i/>
      <w:iCs/>
      <w:color w:val="0F4761" w:themeColor="accent1" w:themeShade="BF"/>
    </w:rPr>
  </w:style>
  <w:style w:type="paragraph" w:styleId="IntenseQuote">
    <w:name w:val="Intense Quote"/>
    <w:basedOn w:val="Normal"/>
    <w:next w:val="Normal"/>
    <w:link w:val="IntenseQuoteChar"/>
    <w:uiPriority w:val="30"/>
    <w:qFormat/>
    <w:rsid w:val="007B6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F73"/>
    <w:rPr>
      <w:i/>
      <w:iCs/>
      <w:color w:val="0F4761" w:themeColor="accent1" w:themeShade="BF"/>
    </w:rPr>
  </w:style>
  <w:style w:type="character" w:styleId="IntenseReference">
    <w:name w:val="Intense Reference"/>
    <w:basedOn w:val="DefaultParagraphFont"/>
    <w:uiPriority w:val="32"/>
    <w:qFormat/>
    <w:rsid w:val="007B6F73"/>
    <w:rPr>
      <w:b/>
      <w:bCs/>
      <w:smallCaps/>
      <w:color w:val="0F4761" w:themeColor="accent1" w:themeShade="BF"/>
      <w:spacing w:val="5"/>
    </w:rPr>
  </w:style>
  <w:style w:type="paragraph" w:styleId="Header">
    <w:name w:val="header"/>
    <w:basedOn w:val="Normal"/>
    <w:link w:val="HeaderChar"/>
    <w:uiPriority w:val="99"/>
    <w:unhideWhenUsed/>
    <w:rsid w:val="00DD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9CD"/>
  </w:style>
  <w:style w:type="paragraph" w:styleId="Footer">
    <w:name w:val="footer"/>
    <w:basedOn w:val="Normal"/>
    <w:link w:val="FooterChar"/>
    <w:uiPriority w:val="99"/>
    <w:unhideWhenUsed/>
    <w:rsid w:val="00DD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258452">
      <w:bodyDiv w:val="1"/>
      <w:marLeft w:val="0"/>
      <w:marRight w:val="0"/>
      <w:marTop w:val="0"/>
      <w:marBottom w:val="0"/>
      <w:divBdr>
        <w:top w:val="none" w:sz="0" w:space="0" w:color="auto"/>
        <w:left w:val="none" w:sz="0" w:space="0" w:color="auto"/>
        <w:bottom w:val="none" w:sz="0" w:space="0" w:color="auto"/>
        <w:right w:val="none" w:sz="0" w:space="0" w:color="auto"/>
      </w:divBdr>
    </w:div>
    <w:div w:id="1255087139">
      <w:bodyDiv w:val="1"/>
      <w:marLeft w:val="0"/>
      <w:marRight w:val="0"/>
      <w:marTop w:val="0"/>
      <w:marBottom w:val="0"/>
      <w:divBdr>
        <w:top w:val="none" w:sz="0" w:space="0" w:color="auto"/>
        <w:left w:val="none" w:sz="0" w:space="0" w:color="auto"/>
        <w:bottom w:val="none" w:sz="0" w:space="0" w:color="auto"/>
        <w:right w:val="none" w:sz="0" w:space="0" w:color="auto"/>
      </w:divBdr>
    </w:div>
    <w:div w:id="16250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Maske</dc:creator>
  <cp:keywords/>
  <dc:description/>
  <cp:lastModifiedBy>Kelly Marino</cp:lastModifiedBy>
  <cp:revision>3</cp:revision>
  <dcterms:created xsi:type="dcterms:W3CDTF">2025-04-21T18:21:00Z</dcterms:created>
  <dcterms:modified xsi:type="dcterms:W3CDTF">2025-04-28T13:29:00Z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51fac791-e0b7-47de-aebd-383c1dc5f2ff</vt:lpwstr>
  </property>
</Properties>
</file>